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7E5" w:rsidRPr="00C21DC9" w:rsidRDefault="002827E5" w:rsidP="002827E5">
      <w:pPr>
        <w:pStyle w:val="Nadpis1"/>
        <w:jc w:val="center"/>
        <w:rPr>
          <w:rFonts w:ascii="Times New Roman" w:hAnsi="Times New Roman"/>
          <w:u w:val="single"/>
        </w:rPr>
      </w:pPr>
      <w:r w:rsidRPr="00C21DC9">
        <w:rPr>
          <w:rFonts w:ascii="Times New Roman" w:hAnsi="Times New Roman"/>
          <w:u w:val="single"/>
        </w:rPr>
        <w:t>Protokol č. 04/</w:t>
      </w:r>
      <w:r w:rsidR="003D01C9" w:rsidRPr="00C21DC9">
        <w:rPr>
          <w:rFonts w:ascii="Times New Roman" w:hAnsi="Times New Roman"/>
          <w:u w:val="single"/>
        </w:rPr>
        <w:t>16</w:t>
      </w:r>
      <w:r w:rsidRPr="00C21DC9">
        <w:rPr>
          <w:rFonts w:ascii="Times New Roman" w:hAnsi="Times New Roman"/>
          <w:u w:val="single"/>
        </w:rPr>
        <w:t xml:space="preserve"> o určení vnějších vlivů</w:t>
      </w:r>
    </w:p>
    <w:p w:rsidR="002827E5" w:rsidRPr="00C21DC9" w:rsidRDefault="002827E5" w:rsidP="002827E5">
      <w:pPr>
        <w:jc w:val="center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 xml:space="preserve">Vypracovaný odbornou komisí: </w:t>
      </w:r>
    </w:p>
    <w:p w:rsidR="002827E5" w:rsidRPr="00C21DC9" w:rsidRDefault="002827E5" w:rsidP="002827E5">
      <w:pPr>
        <w:tabs>
          <w:tab w:val="left" w:pos="4111"/>
        </w:tabs>
        <w:ind w:left="708" w:hanging="708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Složení komise:</w:t>
      </w:r>
    </w:p>
    <w:p w:rsidR="002827E5" w:rsidRPr="00C21DC9" w:rsidRDefault="002827E5" w:rsidP="002827E5">
      <w:pPr>
        <w:tabs>
          <w:tab w:val="left" w:pos="4111"/>
        </w:tabs>
        <w:ind w:left="708" w:hanging="708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ab/>
        <w:t>Předseda:</w:t>
      </w:r>
      <w:r w:rsidRPr="00C21DC9">
        <w:rPr>
          <w:rFonts w:ascii="Times New Roman" w:hAnsi="Times New Roman"/>
          <w:b/>
        </w:rPr>
        <w:tab/>
      </w:r>
      <w:r w:rsidR="003D01C9" w:rsidRPr="00C21DC9">
        <w:rPr>
          <w:rFonts w:ascii="Times New Roman" w:hAnsi="Times New Roman"/>
          <w:b/>
        </w:rPr>
        <w:t>Ing. Jiří Smílek  - projektant elektro</w:t>
      </w:r>
    </w:p>
    <w:p w:rsidR="004937ED" w:rsidRPr="00C21DC9" w:rsidRDefault="002827E5" w:rsidP="002827E5">
      <w:pPr>
        <w:tabs>
          <w:tab w:val="left" w:pos="4111"/>
        </w:tabs>
        <w:ind w:left="708" w:hanging="708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ab/>
        <w:t>Členové:</w:t>
      </w:r>
      <w:r w:rsidRPr="00C21DC9">
        <w:rPr>
          <w:rFonts w:ascii="Times New Roman" w:hAnsi="Times New Roman"/>
          <w:b/>
        </w:rPr>
        <w:tab/>
      </w:r>
      <w:r w:rsidR="003D01C9" w:rsidRPr="00C21DC9">
        <w:rPr>
          <w:rFonts w:ascii="Times New Roman" w:hAnsi="Times New Roman"/>
          <w:b/>
        </w:rPr>
        <w:t>Ing.</w:t>
      </w:r>
      <w:r w:rsidR="00000017" w:rsidRPr="00C21DC9">
        <w:rPr>
          <w:rFonts w:ascii="Times New Roman" w:hAnsi="Times New Roman"/>
          <w:b/>
        </w:rPr>
        <w:t xml:space="preserve"> </w:t>
      </w:r>
      <w:r w:rsidR="003D01C9" w:rsidRPr="00C21DC9">
        <w:rPr>
          <w:rFonts w:ascii="Times New Roman" w:hAnsi="Times New Roman"/>
          <w:b/>
        </w:rPr>
        <w:t>Eva Janáčová – investor</w:t>
      </w:r>
      <w:r w:rsidR="009504D6" w:rsidRPr="00C21DC9">
        <w:rPr>
          <w:rFonts w:ascii="Times New Roman" w:hAnsi="Times New Roman"/>
          <w:b/>
        </w:rPr>
        <w:tab/>
      </w:r>
    </w:p>
    <w:p w:rsidR="009504D6" w:rsidRPr="00C21DC9" w:rsidRDefault="004937ED" w:rsidP="002827E5">
      <w:pPr>
        <w:tabs>
          <w:tab w:val="left" w:pos="4111"/>
        </w:tabs>
        <w:ind w:left="708" w:hanging="708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ab/>
      </w:r>
      <w:r w:rsidRPr="00C21DC9">
        <w:rPr>
          <w:rFonts w:ascii="Times New Roman" w:hAnsi="Times New Roman"/>
          <w:b/>
        </w:rPr>
        <w:tab/>
      </w:r>
      <w:r w:rsidR="009504D6" w:rsidRPr="00C21DC9">
        <w:rPr>
          <w:rFonts w:ascii="Times New Roman" w:hAnsi="Times New Roman"/>
          <w:b/>
        </w:rPr>
        <w:t>Bc. Jana Kadlecová</w:t>
      </w:r>
      <w:r w:rsidRPr="00C21DC9">
        <w:rPr>
          <w:rFonts w:ascii="Times New Roman" w:hAnsi="Times New Roman"/>
          <w:b/>
        </w:rPr>
        <w:t xml:space="preserve"> - zástupce ředitele, Sluníčko</w:t>
      </w:r>
    </w:p>
    <w:p w:rsidR="003D01C9" w:rsidRPr="00C21DC9" w:rsidRDefault="003D01C9" w:rsidP="003D01C9">
      <w:pPr>
        <w:tabs>
          <w:tab w:val="left" w:pos="2694"/>
        </w:tabs>
        <w:ind w:left="2694" w:hanging="2694"/>
        <w:rPr>
          <w:rFonts w:ascii="Times New Roman" w:hAnsi="Times New Roman"/>
          <w:snapToGrid w:val="0"/>
          <w:sz w:val="24"/>
        </w:rPr>
      </w:pPr>
      <w:r w:rsidRPr="00C21DC9">
        <w:rPr>
          <w:rFonts w:ascii="Times New Roman" w:hAnsi="Times New Roman"/>
          <w:b/>
          <w:snapToGrid w:val="0"/>
          <w:sz w:val="24"/>
        </w:rPr>
        <w:t>INVESTOR :</w:t>
      </w:r>
      <w:r w:rsidRPr="00C21DC9">
        <w:rPr>
          <w:rFonts w:ascii="Times New Roman" w:hAnsi="Times New Roman"/>
          <w:snapToGrid w:val="0"/>
          <w:sz w:val="24"/>
        </w:rPr>
        <w:t xml:space="preserve"> </w:t>
      </w:r>
      <w:r w:rsidRPr="00C21DC9">
        <w:rPr>
          <w:rFonts w:ascii="Times New Roman" w:hAnsi="Times New Roman"/>
          <w:snapToGrid w:val="0"/>
          <w:sz w:val="24"/>
        </w:rPr>
        <w:tab/>
        <w:t>Úřad městského obvodu Ostrava - Jih</w:t>
      </w:r>
    </w:p>
    <w:p w:rsidR="003D01C9" w:rsidRPr="00C21DC9" w:rsidRDefault="003D01C9" w:rsidP="003D01C9">
      <w:pPr>
        <w:tabs>
          <w:tab w:val="left" w:pos="2694"/>
        </w:tabs>
        <w:ind w:left="2694" w:hanging="2694"/>
        <w:rPr>
          <w:rFonts w:ascii="Times New Roman" w:hAnsi="Times New Roman"/>
          <w:snapToGrid w:val="0"/>
          <w:sz w:val="24"/>
        </w:rPr>
      </w:pPr>
      <w:r w:rsidRPr="00C21DC9">
        <w:rPr>
          <w:rFonts w:ascii="Times New Roman" w:hAnsi="Times New Roman"/>
          <w:b/>
          <w:snapToGrid w:val="0"/>
          <w:sz w:val="24"/>
        </w:rPr>
        <w:t>STAVBA :</w:t>
      </w:r>
      <w:r w:rsidRPr="00C21DC9">
        <w:rPr>
          <w:rFonts w:ascii="Times New Roman" w:hAnsi="Times New Roman"/>
          <w:snapToGrid w:val="0"/>
          <w:sz w:val="24"/>
        </w:rPr>
        <w:t xml:space="preserve"> </w:t>
      </w:r>
      <w:r w:rsidRPr="00C21DC9">
        <w:rPr>
          <w:rFonts w:ascii="Times New Roman" w:hAnsi="Times New Roman"/>
          <w:snapToGrid w:val="0"/>
          <w:sz w:val="24"/>
        </w:rPr>
        <w:tab/>
        <w:t>MŠ P. Lumumby 14, Ostrava Zábřeh</w:t>
      </w:r>
    </w:p>
    <w:p w:rsidR="003D01C9" w:rsidRPr="00C21DC9" w:rsidRDefault="003D01C9" w:rsidP="003D01C9">
      <w:pPr>
        <w:tabs>
          <w:tab w:val="left" w:pos="2694"/>
        </w:tabs>
        <w:ind w:left="2694" w:hanging="2694"/>
        <w:rPr>
          <w:rFonts w:ascii="Times New Roman" w:hAnsi="Times New Roman"/>
          <w:b/>
          <w:snapToGrid w:val="0"/>
          <w:sz w:val="24"/>
        </w:rPr>
      </w:pPr>
      <w:r w:rsidRPr="00C21DC9">
        <w:rPr>
          <w:rFonts w:ascii="Times New Roman" w:hAnsi="Times New Roman"/>
          <w:b/>
          <w:caps/>
          <w:snapToGrid w:val="0"/>
          <w:sz w:val="24"/>
          <w:szCs w:val="24"/>
        </w:rPr>
        <w:t>Soubor</w:t>
      </w:r>
      <w:r w:rsidRPr="00C21DC9">
        <w:rPr>
          <w:rFonts w:ascii="Times New Roman" w:hAnsi="Times New Roman"/>
          <w:snapToGrid w:val="0"/>
          <w:sz w:val="24"/>
        </w:rPr>
        <w:t xml:space="preserve"> : </w:t>
      </w:r>
      <w:r w:rsidRPr="00C21DC9">
        <w:rPr>
          <w:rFonts w:ascii="Times New Roman" w:hAnsi="Times New Roman"/>
          <w:snapToGrid w:val="0"/>
          <w:sz w:val="24"/>
        </w:rPr>
        <w:tab/>
      </w:r>
      <w:r w:rsidRPr="00C21DC9">
        <w:rPr>
          <w:rFonts w:ascii="Times New Roman" w:hAnsi="Times New Roman"/>
          <w:b/>
          <w:snapToGrid w:val="0"/>
          <w:sz w:val="32"/>
          <w:szCs w:val="32"/>
        </w:rPr>
        <w:t>Rekonstrukce elektroinstalace</w:t>
      </w:r>
    </w:p>
    <w:p w:rsidR="002827E5" w:rsidRPr="00C21DC9" w:rsidRDefault="002827E5" w:rsidP="003D01C9">
      <w:pPr>
        <w:tabs>
          <w:tab w:val="left" w:pos="4111"/>
        </w:tabs>
        <w:ind w:left="4110" w:hanging="4110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Podklady použité při vypracování protokolu:</w:t>
      </w:r>
    </w:p>
    <w:p w:rsidR="00000017" w:rsidRPr="00C21DC9" w:rsidRDefault="002827E5" w:rsidP="002827E5">
      <w:pPr>
        <w:pStyle w:val="Odstavecseseznamem"/>
        <w:tabs>
          <w:tab w:val="left" w:pos="4395"/>
        </w:tabs>
        <w:rPr>
          <w:rFonts w:ascii="Times New Roman" w:hAnsi="Times New Roman"/>
        </w:rPr>
      </w:pPr>
      <w:r w:rsidRPr="00C21DC9">
        <w:rPr>
          <w:rFonts w:ascii="Times New Roman" w:hAnsi="Times New Roman"/>
        </w:rPr>
        <w:t>Stavební výkresy</w:t>
      </w:r>
      <w:r w:rsidR="00000017" w:rsidRPr="00C21DC9">
        <w:rPr>
          <w:rFonts w:ascii="Times New Roman" w:hAnsi="Times New Roman"/>
        </w:rPr>
        <w:t xml:space="preserve"> </w:t>
      </w:r>
    </w:p>
    <w:p w:rsidR="002827E5" w:rsidRPr="00C21DC9" w:rsidRDefault="00000017" w:rsidP="002827E5">
      <w:pPr>
        <w:pStyle w:val="Odstavecseseznamem"/>
        <w:tabs>
          <w:tab w:val="left" w:pos="4395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Místní šetření</w:t>
      </w:r>
    </w:p>
    <w:p w:rsidR="002827E5" w:rsidRPr="00C21DC9" w:rsidRDefault="002827E5" w:rsidP="002827E5">
      <w:pPr>
        <w:pStyle w:val="Odstavecseseznamem"/>
        <w:tabs>
          <w:tab w:val="left" w:pos="4395"/>
        </w:tabs>
        <w:rPr>
          <w:rFonts w:ascii="Times New Roman" w:hAnsi="Times New Roman"/>
        </w:rPr>
      </w:pPr>
      <w:r w:rsidRPr="00C21DC9">
        <w:rPr>
          <w:rFonts w:ascii="Times New Roman" w:hAnsi="Times New Roman"/>
        </w:rPr>
        <w:t>Příslušné předpisy ČSN</w:t>
      </w:r>
    </w:p>
    <w:p w:rsidR="00B37555" w:rsidRDefault="00B37555" w:rsidP="00B37555">
      <w:pPr>
        <w:pStyle w:val="Odstavecseseznamem"/>
        <w:numPr>
          <w:ilvl w:val="0"/>
          <w:numId w:val="4"/>
        </w:numPr>
        <w:tabs>
          <w:tab w:val="left" w:pos="4395"/>
        </w:tabs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ČSN 33 2000-5-51, ed.3.  </w:t>
      </w:r>
    </w:p>
    <w:p w:rsidR="00005A5D" w:rsidRPr="00C21DC9" w:rsidRDefault="00005A5D" w:rsidP="00005A5D">
      <w:pPr>
        <w:pStyle w:val="Odstavecseseznamem"/>
        <w:numPr>
          <w:ilvl w:val="0"/>
          <w:numId w:val="4"/>
        </w:numPr>
        <w:tabs>
          <w:tab w:val="left" w:pos="4395"/>
        </w:tabs>
        <w:rPr>
          <w:rFonts w:ascii="Times New Roman" w:hAnsi="Times New Roman"/>
        </w:rPr>
      </w:pPr>
      <w:r w:rsidRPr="00005A5D">
        <w:rPr>
          <w:rFonts w:ascii="Times New Roman" w:hAnsi="Times New Roman"/>
        </w:rPr>
        <w:t xml:space="preserve">ČSN 33 2000-4-41,ed2./Z1   </w:t>
      </w:r>
    </w:p>
    <w:p w:rsidR="00BC3F4B" w:rsidRPr="00C21DC9" w:rsidRDefault="00BC3F4B" w:rsidP="00B37555">
      <w:pPr>
        <w:pStyle w:val="Odstavecseseznamem"/>
        <w:numPr>
          <w:ilvl w:val="0"/>
          <w:numId w:val="4"/>
        </w:numPr>
        <w:tabs>
          <w:tab w:val="left" w:pos="4395"/>
        </w:tabs>
        <w:rPr>
          <w:rFonts w:ascii="Times New Roman" w:hAnsi="Times New Roman"/>
        </w:rPr>
      </w:pPr>
      <w:r w:rsidRPr="00C21DC9">
        <w:rPr>
          <w:rFonts w:ascii="Times New Roman" w:hAnsi="Times New Roman"/>
        </w:rPr>
        <w:t>ČSN EN 1838 – Světlo a osvětlení – Nouzové osvětlení</w:t>
      </w:r>
    </w:p>
    <w:p w:rsidR="00BC3F4B" w:rsidRPr="00C21DC9" w:rsidRDefault="00BC3F4B" w:rsidP="00B37555">
      <w:pPr>
        <w:pStyle w:val="Odstavecseseznamem"/>
        <w:numPr>
          <w:ilvl w:val="0"/>
          <w:numId w:val="4"/>
        </w:numPr>
        <w:tabs>
          <w:tab w:val="left" w:pos="4395"/>
        </w:tabs>
        <w:rPr>
          <w:rFonts w:ascii="Times New Roman" w:hAnsi="Times New Roman"/>
        </w:rPr>
      </w:pPr>
      <w:r w:rsidRPr="00C21DC9">
        <w:rPr>
          <w:rFonts w:ascii="Times New Roman" w:hAnsi="Times New Roman"/>
        </w:rPr>
        <w:t>ČSN EN 50172 – Systémy nouzového únikového osvětlení</w:t>
      </w:r>
    </w:p>
    <w:p w:rsidR="002827E5" w:rsidRPr="00C21DC9" w:rsidRDefault="002827E5" w:rsidP="00422CB8">
      <w:pPr>
        <w:tabs>
          <w:tab w:val="left" w:pos="4395"/>
        </w:tabs>
        <w:spacing w:after="0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Popis stavebního objektu:</w:t>
      </w:r>
    </w:p>
    <w:p w:rsidR="00422CB8" w:rsidRPr="00C21DC9" w:rsidRDefault="00422CB8" w:rsidP="00422CB8">
      <w:pPr>
        <w:tabs>
          <w:tab w:val="left" w:pos="1418"/>
        </w:tabs>
        <w:spacing w:after="0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Počet podlaží: </w:t>
      </w:r>
      <w:r w:rsidRPr="00C21DC9">
        <w:rPr>
          <w:rFonts w:ascii="Times New Roman" w:hAnsi="Times New Roman"/>
        </w:rPr>
        <w:tab/>
        <w:t xml:space="preserve">nadzemní: </w:t>
      </w:r>
      <w:r w:rsidRPr="00C21DC9">
        <w:rPr>
          <w:rFonts w:ascii="Times New Roman" w:hAnsi="Times New Roman"/>
        </w:rPr>
        <w:tab/>
        <w:t>2</w:t>
      </w:r>
    </w:p>
    <w:p w:rsidR="00422CB8" w:rsidRPr="00C21DC9" w:rsidRDefault="00422CB8" w:rsidP="00422CB8">
      <w:pPr>
        <w:tabs>
          <w:tab w:val="left" w:pos="1418"/>
        </w:tabs>
        <w:spacing w:after="0"/>
        <w:rPr>
          <w:rFonts w:ascii="Times New Roman" w:hAnsi="Times New Roman"/>
        </w:rPr>
      </w:pPr>
      <w:r w:rsidRPr="00C21DC9">
        <w:rPr>
          <w:rFonts w:ascii="Times New Roman" w:hAnsi="Times New Roman"/>
        </w:rPr>
        <w:tab/>
        <w:t xml:space="preserve">podzemní: </w:t>
      </w:r>
      <w:r w:rsidRPr="00C21DC9">
        <w:rPr>
          <w:rFonts w:ascii="Times New Roman" w:hAnsi="Times New Roman"/>
        </w:rPr>
        <w:tab/>
        <w:t>1 - stávající</w:t>
      </w:r>
    </w:p>
    <w:p w:rsidR="00422CB8" w:rsidRPr="00C21DC9" w:rsidRDefault="00422CB8" w:rsidP="00422CB8">
      <w:pPr>
        <w:spacing w:after="0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Konstrukce: </w:t>
      </w:r>
      <w:r w:rsidRPr="00C21DC9">
        <w:rPr>
          <w:rFonts w:ascii="Times New Roman" w:hAnsi="Times New Roman"/>
        </w:rPr>
        <w:tab/>
        <w:t xml:space="preserve">svislé:  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 xml:space="preserve">stávající cihelné zdivo, </w:t>
      </w:r>
    </w:p>
    <w:p w:rsidR="00422CB8" w:rsidRPr="00C21DC9" w:rsidRDefault="00422CB8" w:rsidP="00422CB8">
      <w:pPr>
        <w:spacing w:after="0"/>
        <w:ind w:left="708" w:firstLine="708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vodorovné: </w:t>
      </w:r>
      <w:r w:rsidRPr="00C21DC9">
        <w:rPr>
          <w:rFonts w:ascii="Times New Roman" w:hAnsi="Times New Roman"/>
        </w:rPr>
        <w:tab/>
        <w:t xml:space="preserve">betonový strop s průvlaky </w:t>
      </w:r>
    </w:p>
    <w:p w:rsidR="00422CB8" w:rsidRPr="00C21DC9" w:rsidRDefault="00422CB8" w:rsidP="00422CB8">
      <w:pPr>
        <w:spacing w:after="0"/>
        <w:rPr>
          <w:rFonts w:ascii="Times New Roman" w:hAnsi="Times New Roman"/>
        </w:rPr>
      </w:pPr>
      <w:r w:rsidRPr="00C21DC9">
        <w:rPr>
          <w:rFonts w:ascii="Times New Roman" w:hAnsi="Times New Roman"/>
        </w:rPr>
        <w:t>TZB:</w:t>
      </w:r>
      <w:r w:rsidRPr="00C21DC9">
        <w:rPr>
          <w:rFonts w:ascii="Times New Roman" w:hAnsi="Times New Roman"/>
        </w:rPr>
        <w:tab/>
        <w:t xml:space="preserve"> </w:t>
      </w:r>
      <w:r w:rsidRPr="00C21DC9">
        <w:rPr>
          <w:rFonts w:ascii="Times New Roman" w:hAnsi="Times New Roman"/>
        </w:rPr>
        <w:tab/>
        <w:t xml:space="preserve">vytápění: </w:t>
      </w:r>
      <w:r w:rsidRPr="00C21DC9">
        <w:rPr>
          <w:rFonts w:ascii="Times New Roman" w:hAnsi="Times New Roman"/>
        </w:rPr>
        <w:tab/>
        <w:t>stávající teplovodní</w:t>
      </w:r>
    </w:p>
    <w:p w:rsidR="00422CB8" w:rsidRPr="00C21DC9" w:rsidRDefault="00422CB8" w:rsidP="00422CB8">
      <w:pPr>
        <w:spacing w:after="0"/>
        <w:ind w:left="708" w:firstLine="708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ohřev TUV: </w:t>
      </w:r>
      <w:r w:rsidRPr="00C21DC9">
        <w:rPr>
          <w:rFonts w:ascii="Times New Roman" w:hAnsi="Times New Roman"/>
        </w:rPr>
        <w:tab/>
        <w:t>stávající plynový</w:t>
      </w:r>
    </w:p>
    <w:p w:rsidR="00422CB8" w:rsidRPr="00C21DC9" w:rsidRDefault="00422CB8" w:rsidP="00422CB8">
      <w:pPr>
        <w:tabs>
          <w:tab w:val="left" w:pos="4395"/>
        </w:tabs>
        <w:spacing w:after="0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Popis elektroinstalace v objektu:</w:t>
      </w:r>
    </w:p>
    <w:p w:rsidR="002827E5" w:rsidRPr="00C21DC9" w:rsidRDefault="002827E5" w:rsidP="00422CB8">
      <w:pPr>
        <w:pStyle w:val="Odstavecseseznamem"/>
        <w:tabs>
          <w:tab w:val="left" w:pos="4395"/>
        </w:tabs>
        <w:ind w:left="0"/>
        <w:rPr>
          <w:rFonts w:ascii="Times New Roman" w:hAnsi="Times New Roman"/>
        </w:rPr>
      </w:pPr>
      <w:r w:rsidRPr="00C21DC9">
        <w:rPr>
          <w:rFonts w:ascii="Times New Roman" w:hAnsi="Times New Roman"/>
        </w:rPr>
        <w:t>Jedná se o instalaci nových el. rozvodů: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Nový typový elektroměrový rozváděč RE v 1. NP v m.č. 1.01 – zádveří s přímým měřením do </w:t>
      </w:r>
      <w:r w:rsidR="00A718FA" w:rsidRPr="00C21DC9">
        <w:rPr>
          <w:rFonts w:ascii="Times New Roman" w:hAnsi="Times New Roman"/>
        </w:rPr>
        <w:t>63</w:t>
      </w:r>
      <w:r w:rsidRPr="00C21DC9">
        <w:rPr>
          <w:rFonts w:ascii="Times New Roman" w:hAnsi="Times New Roman"/>
        </w:rPr>
        <w:t xml:space="preserve"> A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>Nový hlavní rozváděč R1 v 1. NP v m.č. 1.01 – Zádveří s jištěným napojením podružných rozváděčů: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 v 1.PP – Stávající rozváděč  R01 ( původně R1) v kuchyni. 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>V 2. NP – R2 v šatně m.č. 2.01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>Nové napájecí rozvody: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z hlavního rozváděče pro R1 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>z R1 pro RNO</w:t>
      </w:r>
      <w:r w:rsidRPr="00C21DC9">
        <w:rPr>
          <w:rFonts w:ascii="Times New Roman" w:hAnsi="Times New Roman"/>
        </w:rPr>
        <w:tab/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>Vnitřní ochranu před bleskem a přepětím – přepěťové ochrany, ochranné pospojování pro přepětí – paprskový rozvod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Elektroinstalaci světelnou 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lastRenderedPageBreak/>
        <w:t xml:space="preserve">Elektroinstalaci zásuvkovou 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>Nouzové osvětlení u centrálního zdroje  v rozváděči RNO v 2. NP – m.č. 2.19 - Ředitelna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>Napojení stávající technologie kuchyně –výdejny jídla přes zásuvky a třífázový spínač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>Napojení hlavního vypínače strojovny výtahu v kuchyni – výdejně jídla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>Napojení stávajících ústředen Tel a EZS</w:t>
      </w:r>
    </w:p>
    <w:p w:rsidR="003D01C9" w:rsidRPr="00C21DC9" w:rsidRDefault="003D01C9" w:rsidP="00422CB8">
      <w:pPr>
        <w:pStyle w:val="Odstavecseseznamem"/>
        <w:numPr>
          <w:ilvl w:val="0"/>
          <w:numId w:val="4"/>
        </w:numPr>
        <w:ind w:left="709" w:hanging="283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Novou </w:t>
      </w:r>
      <w:r w:rsidR="00422CB8" w:rsidRPr="00C21DC9">
        <w:rPr>
          <w:rFonts w:ascii="Times New Roman" w:hAnsi="Times New Roman"/>
        </w:rPr>
        <w:t>instalaci zvonků</w:t>
      </w:r>
      <w:r w:rsidRPr="00C21DC9">
        <w:rPr>
          <w:rFonts w:ascii="Times New Roman" w:hAnsi="Times New Roman"/>
        </w:rPr>
        <w:t xml:space="preserve"> a tlačítek u výtahu z. 1.PP do 1. a 2.NP – kuchyní – výdejen jídla. Napojení začíná na původních koncových prvcích v 1.PP, odkud se také systém napájí.</w:t>
      </w:r>
    </w:p>
    <w:p w:rsidR="002827E5" w:rsidRPr="00C21DC9" w:rsidRDefault="002827E5" w:rsidP="002827E5">
      <w:pPr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</w:p>
    <w:p w:rsidR="002827E5" w:rsidRPr="00C21DC9" w:rsidRDefault="002827E5" w:rsidP="002827E5">
      <w:pPr>
        <w:tabs>
          <w:tab w:val="left" w:pos="4395"/>
          <w:tab w:val="left" w:pos="5103"/>
          <w:tab w:val="left" w:pos="7371"/>
        </w:tabs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Vnější vlivy dle ČSN 33 2000-5-51, ed.3. </w:t>
      </w:r>
    </w:p>
    <w:p w:rsidR="002827E5" w:rsidRPr="00C21DC9" w:rsidRDefault="002827E5" w:rsidP="002827E5">
      <w:pPr>
        <w:tabs>
          <w:tab w:val="left" w:pos="4395"/>
          <w:tab w:val="left" w:pos="6946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Rozhodnutí:</w:t>
      </w:r>
      <w:r w:rsidRPr="00C21DC9">
        <w:rPr>
          <w:rFonts w:ascii="Times New Roman" w:hAnsi="Times New Roman"/>
          <w:b/>
        </w:rPr>
        <w:tab/>
        <w:t>vnitřní prostory</w:t>
      </w:r>
      <w:r w:rsidRPr="00C21DC9">
        <w:rPr>
          <w:rFonts w:ascii="Times New Roman" w:hAnsi="Times New Roman"/>
          <w:b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Teplota okolí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>AA 5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Atmosférické podmínky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>AB 5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Nadmořská výška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>AC 1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Výskyt vody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>AD 1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Výskyt cizích těles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  <w:b/>
        </w:rPr>
        <w:t>AE 1</w:t>
      </w:r>
      <w:r w:rsidR="00BC3F4B" w:rsidRPr="00C21DC9">
        <w:rPr>
          <w:rFonts w:ascii="Times New Roman" w:hAnsi="Times New Roman"/>
          <w:b/>
        </w:rPr>
        <w:t>/ AE3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Výskyt korozivních látek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>AF 1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Mechanické namáhání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>AG 1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Vibrace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>AH 1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Námraza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 xml:space="preserve">    /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Schopnost osob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  <w:b/>
        </w:rPr>
        <w:t>BA 2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Dotyk osob s potenciálem země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</w:r>
      <w:r w:rsidR="005C627D" w:rsidRPr="00C21DC9">
        <w:rPr>
          <w:rFonts w:ascii="Times New Roman" w:hAnsi="Times New Roman"/>
        </w:rPr>
        <w:t>BC3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Podmínky úniku v případě nebezpečí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</w:r>
      <w:r w:rsidR="00BC3F4B" w:rsidRPr="00C21DC9">
        <w:rPr>
          <w:rFonts w:ascii="Times New Roman" w:hAnsi="Times New Roman"/>
          <w:b/>
        </w:rPr>
        <w:t>BD1/</w:t>
      </w:r>
      <w:r w:rsidRPr="00C21DC9">
        <w:rPr>
          <w:rFonts w:ascii="Times New Roman" w:hAnsi="Times New Roman"/>
          <w:b/>
        </w:rPr>
        <w:t>BD 3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>Stavební konstrukce</w:t>
      </w:r>
      <w:r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ab/>
        <w:t xml:space="preserve">CB 1 </w:t>
      </w:r>
      <w:r w:rsidRPr="00C21DC9">
        <w:rPr>
          <w:rFonts w:ascii="Times New Roman" w:hAnsi="Times New Roman"/>
        </w:rPr>
        <w:tab/>
      </w:r>
    </w:p>
    <w:p w:rsidR="002827E5" w:rsidRPr="00C21DC9" w:rsidRDefault="002827E5" w:rsidP="002827E5">
      <w:pPr>
        <w:tabs>
          <w:tab w:val="left" w:pos="4395"/>
          <w:tab w:val="left" w:pos="5103"/>
          <w:tab w:val="left" w:pos="7371"/>
        </w:tabs>
        <w:rPr>
          <w:rFonts w:ascii="Times New Roman" w:hAnsi="Times New Roman"/>
        </w:rPr>
      </w:pPr>
    </w:p>
    <w:p w:rsidR="002827E5" w:rsidRPr="00C21DC9" w:rsidRDefault="002827E5" w:rsidP="002827E5">
      <w:pPr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Vnitřní vlivy v místnostech:</w:t>
      </w:r>
    </w:p>
    <w:p w:rsidR="00BC3F4B" w:rsidRPr="00C21DC9" w:rsidRDefault="00BC3F4B" w:rsidP="002827E5">
      <w:pPr>
        <w:tabs>
          <w:tab w:val="left" w:pos="4395"/>
          <w:tab w:val="left" w:pos="5103"/>
          <w:tab w:val="left" w:pos="7371"/>
        </w:tabs>
        <w:rPr>
          <w:rFonts w:ascii="Times New Roman" w:hAnsi="Times New Roman"/>
        </w:rPr>
      </w:pPr>
      <w:r w:rsidRPr="00C21DC9">
        <w:rPr>
          <w:rFonts w:ascii="Times New Roman" w:hAnsi="Times New Roman"/>
        </w:rPr>
        <w:t>Rozhodnutí:</w:t>
      </w:r>
    </w:p>
    <w:p w:rsidR="002827E5" w:rsidRPr="00C21DC9" w:rsidRDefault="002827E5" w:rsidP="002827E5">
      <w:pPr>
        <w:tabs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Chodby a schodiště v přízemí a ve všech patrech:</w:t>
      </w:r>
    </w:p>
    <w:p w:rsidR="003D5A66" w:rsidRPr="00C21DC9" w:rsidRDefault="003D5A66" w:rsidP="002C764E">
      <w:pPr>
        <w:tabs>
          <w:tab w:val="left" w:pos="709"/>
          <w:tab w:val="left" w:pos="4395"/>
          <w:tab w:val="left" w:pos="5103"/>
          <w:tab w:val="left" w:pos="7371"/>
        </w:tabs>
        <w:ind w:left="709" w:hanging="709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  <w:b/>
          <w:bCs/>
        </w:rPr>
        <w:t xml:space="preserve">BD3: </w:t>
      </w:r>
      <w:r w:rsidRPr="00C21DC9">
        <w:rPr>
          <w:rFonts w:ascii="Times New Roman" w:hAnsi="Times New Roman"/>
          <w:b/>
          <w:bCs/>
        </w:rPr>
        <w:tab/>
      </w:r>
      <w:r w:rsidRPr="00C21DC9">
        <w:rPr>
          <w:rFonts w:ascii="Times New Roman" w:hAnsi="Times New Roman"/>
        </w:rPr>
        <w:t>Velká hustota obsazení a snadné podmínky pro únik (divadla, kina, obchodní domy, školy apod.).</w:t>
      </w:r>
    </w:p>
    <w:p w:rsidR="002827E5" w:rsidRPr="00C21DC9" w:rsidRDefault="002827E5" w:rsidP="002827E5">
      <w:pPr>
        <w:tabs>
          <w:tab w:val="left" w:pos="709"/>
          <w:tab w:val="left" w:pos="4395"/>
          <w:tab w:val="left" w:pos="5103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Jednotlivé místnosti – učebny, apod.</w:t>
      </w:r>
    </w:p>
    <w:p w:rsidR="003D5A66" w:rsidRPr="00C21DC9" w:rsidRDefault="003D5A66" w:rsidP="002C764E">
      <w:pPr>
        <w:tabs>
          <w:tab w:val="left" w:pos="709"/>
          <w:tab w:val="left" w:pos="4395"/>
          <w:tab w:val="left" w:pos="5103"/>
          <w:tab w:val="left" w:pos="7371"/>
        </w:tabs>
        <w:ind w:left="709" w:hanging="709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  <w:b/>
        </w:rPr>
        <w:t>BD1:</w:t>
      </w:r>
      <w:r w:rsidRPr="00C21DC9">
        <w:rPr>
          <w:rFonts w:ascii="Times New Roman" w:hAnsi="Times New Roman"/>
        </w:rPr>
        <w:t xml:space="preserve"> </w:t>
      </w:r>
      <w:r w:rsidRPr="00C21DC9">
        <w:rPr>
          <w:rFonts w:ascii="Times New Roman" w:hAnsi="Times New Roman"/>
        </w:rPr>
        <w:tab/>
        <w:t>Malá hustota obsazení objektu a snadné podmínky pro únik ( budovy běžných a malých výšek.</w:t>
      </w:r>
    </w:p>
    <w:p w:rsidR="003D01C9" w:rsidRPr="00C21DC9" w:rsidRDefault="003D01C9" w:rsidP="002C764E">
      <w:pPr>
        <w:tabs>
          <w:tab w:val="left" w:pos="709"/>
          <w:tab w:val="left" w:pos="4395"/>
          <w:tab w:val="left" w:pos="5103"/>
          <w:tab w:val="left" w:pos="7371"/>
        </w:tabs>
        <w:ind w:left="709" w:hanging="709"/>
        <w:jc w:val="both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BA2</w:t>
      </w:r>
      <w:r w:rsidR="004937ED" w:rsidRPr="00C21DC9">
        <w:rPr>
          <w:rFonts w:ascii="Times New Roman" w:hAnsi="Times New Roman"/>
          <w:b/>
        </w:rPr>
        <w:t>:</w:t>
      </w:r>
      <w:r w:rsidRPr="00C21DC9">
        <w:rPr>
          <w:rFonts w:ascii="Times New Roman" w:hAnsi="Times New Roman"/>
          <w:b/>
        </w:rPr>
        <w:tab/>
        <w:t>děti</w:t>
      </w:r>
    </w:p>
    <w:p w:rsidR="003A7BD1" w:rsidRPr="00C21DC9" w:rsidRDefault="003D01C9" w:rsidP="003A7BD1">
      <w:pPr>
        <w:tabs>
          <w:tab w:val="left" w:pos="709"/>
          <w:tab w:val="left" w:pos="4395"/>
          <w:tab w:val="left" w:pos="5103"/>
          <w:tab w:val="left" w:pos="7371"/>
        </w:tabs>
        <w:ind w:left="709" w:hanging="709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  <w:b/>
        </w:rPr>
        <w:t xml:space="preserve"> </w:t>
      </w:r>
      <w:r w:rsidR="003A7BD1" w:rsidRPr="00C21DC9">
        <w:rPr>
          <w:rFonts w:ascii="Times New Roman" w:hAnsi="Times New Roman"/>
        </w:rPr>
        <w:t>Zde se předpokládá zvýšené nebezpečí z hlediska "schopnosti osob", vyplývající z dětské zvídavosti a dosud ztížené možnosti předat dítěti informaci o možném úrazu oproti ostatním osobám při nevhodném přístupu k elektrickému zařízení. V tomto případě je nejběžnější nebezpečnou činností "šťourání" drátem ve zdířce zásuvky.</w:t>
      </w:r>
    </w:p>
    <w:p w:rsidR="003A7BD1" w:rsidRPr="00C21DC9" w:rsidRDefault="003A7BD1" w:rsidP="003A7BD1">
      <w:pPr>
        <w:tabs>
          <w:tab w:val="left" w:pos="709"/>
          <w:tab w:val="left" w:pos="4395"/>
          <w:tab w:val="left" w:pos="5103"/>
          <w:tab w:val="left" w:pos="7371"/>
        </w:tabs>
        <w:ind w:left="709" w:hanging="709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>Nedovolují se zařízení s povrchovou teplotou vyšší než 80 °C, v dětských jeslích jenom do 60 °C.</w:t>
      </w:r>
    </w:p>
    <w:p w:rsidR="003A7BD1" w:rsidRPr="00C21DC9" w:rsidRDefault="003A7BD1" w:rsidP="003A7BD1">
      <w:pPr>
        <w:tabs>
          <w:tab w:val="left" w:pos="709"/>
          <w:tab w:val="left" w:pos="4395"/>
          <w:tab w:val="left" w:pos="5103"/>
          <w:tab w:val="left" w:pos="7371"/>
        </w:tabs>
        <w:ind w:left="709" w:hanging="709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>Krytí živých částí elektrických zařízení musí být vyšší než IP2. Zajištění tohoto požadavku se provede použitím zásuvek s clonkami, popřípadě použití</w:t>
      </w:r>
      <w:r w:rsidR="00422CB8" w:rsidRPr="00C21DC9">
        <w:rPr>
          <w:rFonts w:ascii="Times New Roman" w:hAnsi="Times New Roman"/>
        </w:rPr>
        <w:t>m do zásuvek</w:t>
      </w:r>
      <w:r w:rsidRPr="00C21DC9">
        <w:rPr>
          <w:rFonts w:ascii="Times New Roman" w:hAnsi="Times New Roman"/>
        </w:rPr>
        <w:t xml:space="preserve"> zátek. </w:t>
      </w:r>
    </w:p>
    <w:p w:rsidR="003A7BD1" w:rsidRPr="00C21DC9" w:rsidRDefault="003A7BD1" w:rsidP="003A7BD1">
      <w:pPr>
        <w:tabs>
          <w:tab w:val="left" w:pos="709"/>
          <w:tab w:val="left" w:pos="4395"/>
          <w:tab w:val="left" w:pos="5103"/>
          <w:tab w:val="left" w:pos="7371"/>
        </w:tabs>
        <w:ind w:left="709" w:hanging="709"/>
        <w:jc w:val="both"/>
        <w:rPr>
          <w:rFonts w:ascii="Times New Roman" w:hAnsi="Times New Roman"/>
        </w:rPr>
      </w:pPr>
    </w:p>
    <w:p w:rsidR="009504D6" w:rsidRPr="00C21DC9" w:rsidRDefault="009504D6" w:rsidP="00A718FA">
      <w:pPr>
        <w:tabs>
          <w:tab w:val="left" w:pos="709"/>
          <w:tab w:val="left" w:pos="2694"/>
          <w:tab w:val="left" w:pos="5103"/>
          <w:tab w:val="left" w:pos="7371"/>
        </w:tabs>
        <w:spacing w:after="120"/>
        <w:ind w:left="709" w:hanging="709"/>
        <w:jc w:val="both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 xml:space="preserve">m.č. 1.12 a 2.12 – kuchyně – výdejny jídla – jídlo se zde vydává několikrát denně a umývá se zde nádobí </w:t>
      </w:r>
    </w:p>
    <w:p w:rsidR="009504D6" w:rsidRPr="00C21DC9" w:rsidRDefault="009504D6" w:rsidP="00A718FA">
      <w:pPr>
        <w:tabs>
          <w:tab w:val="left" w:pos="709"/>
          <w:tab w:val="left" w:pos="2694"/>
          <w:tab w:val="left" w:pos="3828"/>
          <w:tab w:val="left" w:pos="7371"/>
        </w:tabs>
        <w:spacing w:after="120"/>
        <w:ind w:left="709" w:hanging="709"/>
        <w:jc w:val="both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AA4</w:t>
      </w:r>
      <w:r w:rsidRPr="00C21DC9">
        <w:rPr>
          <w:rFonts w:ascii="Times New Roman" w:hAnsi="Times New Roman"/>
          <w:b/>
        </w:rPr>
        <w:tab/>
      </w:r>
      <w:r w:rsidR="00A718FA" w:rsidRPr="00C21DC9">
        <w:rPr>
          <w:rFonts w:ascii="Times New Roman" w:hAnsi="Times New Roman"/>
          <w:b/>
        </w:rPr>
        <w:tab/>
      </w:r>
      <w:r w:rsidRPr="00C21DC9">
        <w:rPr>
          <w:rFonts w:ascii="Times New Roman" w:hAnsi="Times New Roman"/>
          <w:b/>
        </w:rPr>
        <w:t>-5°C</w:t>
      </w:r>
      <w:r w:rsidRPr="00C21DC9">
        <w:rPr>
          <w:rFonts w:ascii="Times New Roman" w:hAnsi="Times New Roman"/>
          <w:b/>
        </w:rPr>
        <w:tab/>
        <w:t>+40°C</w:t>
      </w:r>
    </w:p>
    <w:p w:rsidR="00731E64" w:rsidRPr="00C21DC9" w:rsidRDefault="009504D6" w:rsidP="00A718FA">
      <w:pPr>
        <w:tabs>
          <w:tab w:val="left" w:pos="709"/>
          <w:tab w:val="left" w:pos="2694"/>
          <w:tab w:val="left" w:pos="5103"/>
          <w:tab w:val="left" w:pos="7371"/>
        </w:tabs>
        <w:spacing w:after="120"/>
        <w:ind w:left="709" w:hanging="709"/>
        <w:jc w:val="both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AB4:</w:t>
      </w:r>
      <w:r w:rsidRPr="00C21DC9">
        <w:rPr>
          <w:rFonts w:ascii="Times New Roman" w:hAnsi="Times New Roman"/>
          <w:b/>
        </w:rPr>
        <w:tab/>
        <w:t>jako AA4</w:t>
      </w:r>
      <w:r w:rsidRPr="00C21DC9">
        <w:rPr>
          <w:rFonts w:ascii="Times New Roman" w:hAnsi="Times New Roman"/>
          <w:b/>
        </w:rPr>
        <w:tab/>
        <w:t>5% až 95% Vnitřní prostory bez regulace teploty a vlhkosti</w:t>
      </w:r>
    </w:p>
    <w:p w:rsidR="009504D6" w:rsidRPr="00C21DC9" w:rsidRDefault="009504D6" w:rsidP="00A718FA">
      <w:pPr>
        <w:tabs>
          <w:tab w:val="left" w:pos="709"/>
          <w:tab w:val="left" w:pos="2694"/>
          <w:tab w:val="left" w:pos="5103"/>
          <w:tab w:val="left" w:pos="7371"/>
        </w:tabs>
        <w:spacing w:after="120"/>
        <w:ind w:left="709" w:hanging="709"/>
        <w:jc w:val="both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AD4 - Proti volně stříkající vodě je nutno použít krytí živých částí aspoň IPx4.</w:t>
      </w:r>
    </w:p>
    <w:p w:rsidR="009504D6" w:rsidRPr="00C21DC9" w:rsidRDefault="009504D6" w:rsidP="00A718FA">
      <w:pPr>
        <w:tabs>
          <w:tab w:val="left" w:pos="0"/>
          <w:tab w:val="left" w:pos="2694"/>
          <w:tab w:val="left" w:pos="5103"/>
          <w:tab w:val="left" w:pos="7371"/>
        </w:tabs>
        <w:spacing w:after="120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V prostředí s vlivy AD2 až AD8 se požaduje provedení zvýšené ochrany před úrazem elektrickým proudem. Je zakázáno umisťovat v nich rozváděče vn a hlavní rozváděče. Podružné rozváděče lze umístit v prostředí s vlivem AD1, ale tak, aby rozváděč ani manipulační prostor nemohly být zasaženy vodou. Je-li nebezpečí kondenzace vodních par uvnitř rozváděče, je nutné provést protiopatření (provětrávání, vytápění apod.). Přednostně se mají používat nástěnné rozváděče v krytí aspoň IP43, z nevodivého nenavlhavého materiálu. Ruční svítidla musejí být v provedení III třídy ochrany s napětím do 25 V. Přichází-li v úvahu oplachování stěn a podlahy vodou, </w:t>
      </w:r>
      <w:bookmarkStart w:id="0" w:name="_GoBack"/>
      <w:bookmarkEnd w:id="0"/>
      <w:r w:rsidRPr="00C21DC9">
        <w:rPr>
          <w:rFonts w:ascii="Times New Roman" w:hAnsi="Times New Roman"/>
        </w:rPr>
        <w:t>musejí být stanovena oplachová pásma, s nimiž je personál prokazatelně seznámen. Elektrická zařízení v takovém pásmu musejí mít krytí aspoň IP44 nebo musí být chráněna před přímým postřikem tlakovou vodou.</w:t>
      </w:r>
    </w:p>
    <w:p w:rsidR="008E37D6" w:rsidRPr="00C21DC9" w:rsidRDefault="00B6610D" w:rsidP="00A718FA">
      <w:pPr>
        <w:tabs>
          <w:tab w:val="left" w:pos="4395"/>
          <w:tab w:val="left" w:pos="5103"/>
          <w:tab w:val="left" w:pos="7371"/>
        </w:tabs>
        <w:spacing w:after="120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V ostatních prostorech je působení vnějších vlivů normální</w:t>
      </w:r>
      <w:r w:rsidR="00BC3F4B" w:rsidRPr="00C21DC9">
        <w:rPr>
          <w:rFonts w:ascii="Times New Roman" w:hAnsi="Times New Roman"/>
          <w:b/>
        </w:rPr>
        <w:t>.</w:t>
      </w:r>
      <w:r w:rsidR="008E37D6" w:rsidRPr="00C21DC9">
        <w:rPr>
          <w:rFonts w:ascii="Times New Roman" w:hAnsi="Times New Roman"/>
          <w:b/>
        </w:rPr>
        <w:tab/>
      </w:r>
    </w:p>
    <w:p w:rsidR="00A718FA" w:rsidRPr="00C21DC9" w:rsidRDefault="002827E5" w:rsidP="00A718FA">
      <w:pPr>
        <w:tabs>
          <w:tab w:val="left" w:pos="4395"/>
          <w:tab w:val="left" w:pos="5103"/>
          <w:tab w:val="left" w:pos="7371"/>
        </w:tabs>
        <w:spacing w:after="120"/>
        <w:rPr>
          <w:rFonts w:ascii="Times New Roman" w:hAnsi="Times New Roman"/>
          <w:b/>
        </w:rPr>
      </w:pPr>
      <w:r w:rsidRPr="00C21DC9">
        <w:rPr>
          <w:rFonts w:ascii="Times New Roman" w:hAnsi="Times New Roman"/>
          <w:b/>
        </w:rPr>
        <w:t>Závěr:</w:t>
      </w:r>
    </w:p>
    <w:p w:rsidR="002827E5" w:rsidRPr="00C21DC9" w:rsidRDefault="009504D6" w:rsidP="00A718FA">
      <w:pPr>
        <w:tabs>
          <w:tab w:val="left" w:pos="4395"/>
          <w:tab w:val="left" w:pos="5103"/>
          <w:tab w:val="left" w:pos="7371"/>
        </w:tabs>
        <w:spacing w:after="120"/>
        <w:rPr>
          <w:rFonts w:ascii="Times New Roman" w:hAnsi="Times New Roman"/>
        </w:rPr>
      </w:pPr>
      <w:r w:rsidRPr="00C21DC9">
        <w:rPr>
          <w:rFonts w:ascii="Times New Roman" w:hAnsi="Times New Roman"/>
        </w:rPr>
        <w:t>V m..č 1.12 a 2.12 – Kuchyně – výdejny jídla</w:t>
      </w:r>
      <w:r w:rsidR="00B6610D" w:rsidRPr="00C21DC9">
        <w:rPr>
          <w:rFonts w:ascii="Times New Roman" w:hAnsi="Times New Roman"/>
        </w:rPr>
        <w:t xml:space="preserve"> </w:t>
      </w:r>
      <w:r w:rsidR="002827E5" w:rsidRPr="00C21DC9">
        <w:rPr>
          <w:rFonts w:ascii="Times New Roman" w:hAnsi="Times New Roman"/>
        </w:rPr>
        <w:t xml:space="preserve">bude </w:t>
      </w:r>
      <w:r w:rsidRPr="00C21DC9">
        <w:rPr>
          <w:rFonts w:ascii="Times New Roman" w:hAnsi="Times New Roman"/>
        </w:rPr>
        <w:t>el. zařízení se zvýšeným krytím IP44.</w:t>
      </w:r>
    </w:p>
    <w:p w:rsidR="00BC3F4B" w:rsidRPr="00C21DC9" w:rsidRDefault="002827E5" w:rsidP="00A718FA">
      <w:pPr>
        <w:pStyle w:val="Odstavecseseznamem"/>
        <w:tabs>
          <w:tab w:val="left" w:pos="4395"/>
          <w:tab w:val="left" w:pos="5103"/>
          <w:tab w:val="left" w:pos="7371"/>
        </w:tabs>
        <w:ind w:left="0"/>
        <w:rPr>
          <w:rFonts w:ascii="Times New Roman" w:hAnsi="Times New Roman"/>
        </w:rPr>
      </w:pPr>
      <w:r w:rsidRPr="00C21DC9">
        <w:rPr>
          <w:rFonts w:ascii="Times New Roman" w:hAnsi="Times New Roman"/>
        </w:rPr>
        <w:t>El. zařízení v</w:t>
      </w:r>
      <w:r w:rsidR="00B6610D" w:rsidRPr="00C21DC9">
        <w:rPr>
          <w:rFonts w:ascii="Times New Roman" w:hAnsi="Times New Roman"/>
        </w:rPr>
        <w:t> ostatních místnostech bude</w:t>
      </w:r>
      <w:r w:rsidR="00BC3F4B" w:rsidRPr="00C21DC9">
        <w:rPr>
          <w:rFonts w:ascii="Times New Roman" w:hAnsi="Times New Roman"/>
        </w:rPr>
        <w:t>:</w:t>
      </w:r>
    </w:p>
    <w:p w:rsidR="00BC3F4B" w:rsidRPr="00C21DC9" w:rsidRDefault="00005A5D" w:rsidP="00A718FA">
      <w:pPr>
        <w:pStyle w:val="Odstavecseseznamem"/>
        <w:numPr>
          <w:ilvl w:val="0"/>
          <w:numId w:val="5"/>
        </w:numPr>
        <w:tabs>
          <w:tab w:val="left" w:pos="4395"/>
          <w:tab w:val="left" w:pos="5103"/>
          <w:tab w:val="left" w:pos="7371"/>
        </w:tabs>
        <w:ind w:left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v kabelových kanálech </w:t>
      </w:r>
      <w:r w:rsidR="00B6610D" w:rsidRPr="00C21DC9">
        <w:rPr>
          <w:rFonts w:ascii="Times New Roman" w:hAnsi="Times New Roman"/>
        </w:rPr>
        <w:t xml:space="preserve">v krytí IP20, </w:t>
      </w:r>
    </w:p>
    <w:p w:rsidR="002827E5" w:rsidRPr="00C21DC9" w:rsidRDefault="00B6610D" w:rsidP="00A718FA">
      <w:pPr>
        <w:pStyle w:val="Odstavecseseznamem"/>
        <w:numPr>
          <w:ilvl w:val="0"/>
          <w:numId w:val="5"/>
        </w:numPr>
        <w:tabs>
          <w:tab w:val="left" w:pos="4395"/>
          <w:tab w:val="left" w:pos="5103"/>
          <w:tab w:val="left" w:pos="7371"/>
        </w:tabs>
        <w:ind w:left="360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v kabinetech a v učebnách se stálým dozorem </w:t>
      </w:r>
      <w:r w:rsidR="009504D6" w:rsidRPr="00C21DC9">
        <w:rPr>
          <w:rFonts w:ascii="Times New Roman" w:hAnsi="Times New Roman"/>
        </w:rPr>
        <w:t xml:space="preserve">bude </w:t>
      </w:r>
      <w:r w:rsidRPr="00C21DC9">
        <w:rPr>
          <w:rFonts w:ascii="Times New Roman" w:hAnsi="Times New Roman"/>
        </w:rPr>
        <w:t>v parapetních žlabech nebo instalačních lištách, s oddělovací přepážkou mezi silovými a datovými kabely.</w:t>
      </w:r>
    </w:p>
    <w:p w:rsidR="00A718FA" w:rsidRPr="00C21DC9" w:rsidRDefault="00422CB8" w:rsidP="00A718FA">
      <w:pPr>
        <w:pStyle w:val="Odstavecseseznamem"/>
        <w:numPr>
          <w:ilvl w:val="0"/>
          <w:numId w:val="5"/>
        </w:numPr>
        <w:tabs>
          <w:tab w:val="left" w:pos="4395"/>
          <w:tab w:val="left" w:pos="5103"/>
          <w:tab w:val="left" w:pos="7371"/>
        </w:tabs>
        <w:ind w:left="360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Zásuvky ve </w:t>
      </w:r>
      <w:r w:rsidR="00005A5D">
        <w:rPr>
          <w:rFonts w:ascii="Times New Roman" w:hAnsi="Times New Roman"/>
        </w:rPr>
        <w:t>třídách budou opatřeny clonkami – součást zásuvky</w:t>
      </w:r>
    </w:p>
    <w:p w:rsidR="00A718FA" w:rsidRPr="00C21DC9" w:rsidRDefault="00B6610D" w:rsidP="00A718FA">
      <w:pPr>
        <w:pStyle w:val="Odstavecseseznamem"/>
        <w:numPr>
          <w:ilvl w:val="0"/>
          <w:numId w:val="5"/>
        </w:numPr>
        <w:tabs>
          <w:tab w:val="left" w:pos="4395"/>
          <w:tab w:val="left" w:pos="5103"/>
          <w:tab w:val="left" w:pos="7371"/>
        </w:tabs>
        <w:ind w:left="360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>Na chodbách a schodišťových prostorech se zřídí nouzové osvětlení</w:t>
      </w:r>
      <w:r w:rsidR="007E4A6C" w:rsidRPr="00C21DC9">
        <w:rPr>
          <w:rFonts w:ascii="Times New Roman" w:hAnsi="Times New Roman"/>
        </w:rPr>
        <w:t xml:space="preserve"> dle normy ČSN EN 1838.</w:t>
      </w:r>
      <w:r w:rsidRPr="00C21DC9">
        <w:rPr>
          <w:rFonts w:ascii="Times New Roman" w:hAnsi="Times New Roman"/>
        </w:rPr>
        <w:t xml:space="preserve"> </w:t>
      </w:r>
      <w:r w:rsidR="007E4A6C" w:rsidRPr="00C21DC9">
        <w:rPr>
          <w:rFonts w:ascii="Times New Roman" w:hAnsi="Times New Roman"/>
        </w:rPr>
        <w:t xml:space="preserve">Osvětlení </w:t>
      </w:r>
      <w:r w:rsidR="00BC3F4B" w:rsidRPr="00C21DC9">
        <w:rPr>
          <w:rFonts w:ascii="Times New Roman" w:hAnsi="Times New Roman"/>
        </w:rPr>
        <w:t>únikové dle</w:t>
      </w:r>
      <w:r w:rsidR="007E4A6C" w:rsidRPr="00C21DC9">
        <w:rPr>
          <w:rFonts w:ascii="Times New Roman" w:hAnsi="Times New Roman"/>
        </w:rPr>
        <w:t xml:space="preserve"> čl. 4.2 a dle čl. 4.3 osvětlení proti</w:t>
      </w:r>
      <w:r w:rsidR="002C764E" w:rsidRPr="00C21DC9">
        <w:rPr>
          <w:rFonts w:ascii="Times New Roman" w:hAnsi="Times New Roman"/>
        </w:rPr>
        <w:t xml:space="preserve">panikové viz také čl. 4.4 ČSN EN 50172. </w:t>
      </w:r>
    </w:p>
    <w:p w:rsidR="00A718FA" w:rsidRPr="00C21DC9" w:rsidRDefault="007E4A6C" w:rsidP="00A718FA">
      <w:pPr>
        <w:pStyle w:val="Odstavecseseznamem"/>
        <w:numPr>
          <w:ilvl w:val="0"/>
          <w:numId w:val="5"/>
        </w:numPr>
        <w:tabs>
          <w:tab w:val="left" w:pos="4395"/>
          <w:tab w:val="left" w:pos="5103"/>
          <w:tab w:val="left" w:pos="7371"/>
        </w:tabs>
        <w:ind w:left="360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Budou osvětleny zdůrazněná místa dle čl. 4.2, bod i. – hasící prostředky – hydrant nebo </w:t>
      </w:r>
      <w:r w:rsidR="00BC3F4B" w:rsidRPr="00C21DC9">
        <w:rPr>
          <w:rFonts w:ascii="Times New Roman" w:hAnsi="Times New Roman"/>
        </w:rPr>
        <w:t>hasicí</w:t>
      </w:r>
      <w:r w:rsidRPr="00C21DC9">
        <w:rPr>
          <w:rFonts w:ascii="Times New Roman" w:hAnsi="Times New Roman"/>
        </w:rPr>
        <w:t xml:space="preserve"> přístroj.</w:t>
      </w:r>
    </w:p>
    <w:p w:rsidR="00A718FA" w:rsidRPr="00C21DC9" w:rsidRDefault="00B6610D" w:rsidP="00A718FA">
      <w:pPr>
        <w:pStyle w:val="Odstavecseseznamem"/>
        <w:numPr>
          <w:ilvl w:val="0"/>
          <w:numId w:val="5"/>
        </w:numPr>
        <w:tabs>
          <w:tab w:val="left" w:pos="4395"/>
          <w:tab w:val="left" w:pos="5103"/>
          <w:tab w:val="left" w:pos="7371"/>
        </w:tabs>
        <w:ind w:left="360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Bude použit </w:t>
      </w:r>
      <w:r w:rsidR="007E4A6C" w:rsidRPr="00C21DC9">
        <w:rPr>
          <w:rFonts w:ascii="Times New Roman" w:hAnsi="Times New Roman"/>
        </w:rPr>
        <w:t>centrální bateriový systém</w:t>
      </w:r>
      <w:r w:rsidR="00BC3F4B" w:rsidRPr="00C21DC9">
        <w:rPr>
          <w:rFonts w:ascii="Times New Roman" w:hAnsi="Times New Roman"/>
        </w:rPr>
        <w:t>,</w:t>
      </w:r>
      <w:r w:rsidR="007E4A6C" w:rsidRPr="00C21DC9">
        <w:rPr>
          <w:rFonts w:ascii="Times New Roman" w:hAnsi="Times New Roman"/>
        </w:rPr>
        <w:t xml:space="preserve"> viz požadavek normy ČSN EN 1838, s automatickým vedením provozního deníku dle požadavku ČSN EN 50172.</w:t>
      </w:r>
    </w:p>
    <w:p w:rsidR="00A718FA" w:rsidRPr="00C21DC9" w:rsidRDefault="007E4A6C" w:rsidP="00A718FA">
      <w:pPr>
        <w:pStyle w:val="Odstavecseseznamem"/>
        <w:numPr>
          <w:ilvl w:val="0"/>
          <w:numId w:val="5"/>
        </w:numPr>
        <w:tabs>
          <w:tab w:val="left" w:pos="4395"/>
          <w:tab w:val="left" w:pos="5103"/>
          <w:tab w:val="left" w:pos="7371"/>
        </w:tabs>
        <w:ind w:left="360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Bude předána dokumentace nouzového osvětlení dle čl. 6. Provozovatel musí určit </w:t>
      </w:r>
      <w:r w:rsidR="00BC3F4B" w:rsidRPr="00C21DC9">
        <w:rPr>
          <w:rFonts w:ascii="Times New Roman" w:hAnsi="Times New Roman"/>
        </w:rPr>
        <w:t xml:space="preserve">odpovědnou osobu, která bude povinna </w:t>
      </w:r>
      <w:r w:rsidR="009504D6" w:rsidRPr="00C21DC9">
        <w:rPr>
          <w:rFonts w:ascii="Times New Roman" w:hAnsi="Times New Roman"/>
        </w:rPr>
        <w:t>předkládat automaticky vedený provozní deník NO ke kontrole na vyžádání.</w:t>
      </w:r>
      <w:r w:rsidR="00A718FA" w:rsidRPr="00C21DC9">
        <w:rPr>
          <w:rFonts w:ascii="Times New Roman" w:hAnsi="Times New Roman"/>
        </w:rPr>
        <w:t xml:space="preserve"> </w:t>
      </w:r>
      <w:r w:rsidR="00BC3F4B" w:rsidRPr="00C21DC9">
        <w:rPr>
          <w:rFonts w:ascii="Times New Roman" w:hAnsi="Times New Roman"/>
        </w:rPr>
        <w:t xml:space="preserve">Viz bod 6.3. </w:t>
      </w:r>
    </w:p>
    <w:p w:rsidR="007E4A6C" w:rsidRPr="00C21DC9" w:rsidRDefault="00BC3F4B" w:rsidP="00A718FA">
      <w:pPr>
        <w:pStyle w:val="Odstavecseseznamem"/>
        <w:numPr>
          <w:ilvl w:val="0"/>
          <w:numId w:val="5"/>
        </w:numPr>
        <w:tabs>
          <w:tab w:val="left" w:pos="4395"/>
          <w:tab w:val="left" w:pos="5103"/>
          <w:tab w:val="left" w:pos="7371"/>
        </w:tabs>
        <w:ind w:left="360"/>
        <w:jc w:val="both"/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Budou prováděny </w:t>
      </w:r>
      <w:r w:rsidR="009504D6" w:rsidRPr="00C21DC9">
        <w:rPr>
          <w:rFonts w:ascii="Times New Roman" w:hAnsi="Times New Roman"/>
        </w:rPr>
        <w:t xml:space="preserve">automaticky </w:t>
      </w:r>
      <w:r w:rsidRPr="00C21DC9">
        <w:rPr>
          <w:rFonts w:ascii="Times New Roman" w:hAnsi="Times New Roman"/>
        </w:rPr>
        <w:t>pravidelné kontroly a zkoušky (testy) dle čl. 7.</w:t>
      </w:r>
    </w:p>
    <w:p w:rsidR="002827E5" w:rsidRPr="00C21DC9" w:rsidRDefault="002827E5" w:rsidP="00A718FA">
      <w:pPr>
        <w:pStyle w:val="Odstavecseseznamem"/>
        <w:tabs>
          <w:tab w:val="left" w:pos="4395"/>
          <w:tab w:val="left" w:pos="5103"/>
          <w:tab w:val="left" w:pos="7371"/>
        </w:tabs>
        <w:ind w:left="360"/>
        <w:jc w:val="both"/>
        <w:rPr>
          <w:rFonts w:ascii="Times New Roman" w:hAnsi="Times New Roman"/>
        </w:rPr>
      </w:pP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</w:rPr>
      </w:pP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</w:rPr>
      </w:pPr>
    </w:p>
    <w:p w:rsidR="002827E5" w:rsidRPr="00C21DC9" w:rsidRDefault="002827E5" w:rsidP="002827E5">
      <w:pPr>
        <w:pStyle w:val="Odstavecseseznamem"/>
        <w:tabs>
          <w:tab w:val="left" w:pos="4395"/>
          <w:tab w:val="left" w:pos="5103"/>
          <w:tab w:val="left" w:pos="7371"/>
        </w:tabs>
        <w:rPr>
          <w:rFonts w:ascii="Times New Roman" w:hAnsi="Times New Roman"/>
        </w:rPr>
      </w:pPr>
    </w:p>
    <w:p w:rsidR="002827E5" w:rsidRPr="00C21DC9" w:rsidRDefault="002827E5" w:rsidP="00422CB8">
      <w:pPr>
        <w:pStyle w:val="Odstavecseseznamem"/>
        <w:tabs>
          <w:tab w:val="center" w:pos="5670"/>
          <w:tab w:val="left" w:pos="7371"/>
        </w:tabs>
        <w:rPr>
          <w:rFonts w:ascii="Times New Roman" w:hAnsi="Times New Roman"/>
        </w:rPr>
      </w:pPr>
      <w:r w:rsidRPr="00C21DC9">
        <w:rPr>
          <w:rFonts w:ascii="Times New Roman" w:hAnsi="Times New Roman"/>
        </w:rPr>
        <w:t xml:space="preserve">Dne </w:t>
      </w:r>
      <w:r w:rsidR="00BC3F4B" w:rsidRPr="00C21DC9">
        <w:rPr>
          <w:rFonts w:ascii="Times New Roman" w:hAnsi="Times New Roman"/>
        </w:rPr>
        <w:t>5.3.2016</w:t>
      </w:r>
      <w:r w:rsidR="00422CB8" w:rsidRPr="00C21DC9">
        <w:rPr>
          <w:rFonts w:ascii="Times New Roman" w:hAnsi="Times New Roman"/>
        </w:rPr>
        <w:tab/>
      </w:r>
      <w:r w:rsidRPr="00C21DC9">
        <w:rPr>
          <w:rFonts w:ascii="Times New Roman" w:hAnsi="Times New Roman"/>
        </w:rPr>
        <w:t xml:space="preserve"> …………………………</w:t>
      </w:r>
    </w:p>
    <w:p w:rsidR="00422CB8" w:rsidRPr="00C21DC9" w:rsidRDefault="002827E5" w:rsidP="00422CB8">
      <w:pPr>
        <w:pStyle w:val="Odstavecseseznamem"/>
        <w:tabs>
          <w:tab w:val="center" w:pos="5670"/>
          <w:tab w:val="left" w:pos="7371"/>
        </w:tabs>
        <w:rPr>
          <w:rFonts w:ascii="Times New Roman" w:hAnsi="Times New Roman"/>
        </w:rPr>
      </w:pPr>
      <w:r w:rsidRPr="00C21DC9">
        <w:rPr>
          <w:rFonts w:ascii="Times New Roman" w:hAnsi="Times New Roman"/>
        </w:rPr>
        <w:t>V </w:t>
      </w:r>
      <w:r w:rsidR="004937ED" w:rsidRPr="00C21DC9">
        <w:rPr>
          <w:rFonts w:ascii="Times New Roman" w:hAnsi="Times New Roman"/>
        </w:rPr>
        <w:t>Liptále</w:t>
      </w:r>
      <w:r w:rsidRPr="00C21DC9">
        <w:rPr>
          <w:rFonts w:ascii="Times New Roman" w:hAnsi="Times New Roman"/>
        </w:rPr>
        <w:tab/>
        <w:t xml:space="preserve">podpis předsedy komise </w:t>
      </w:r>
    </w:p>
    <w:p w:rsidR="0027282F" w:rsidRPr="00C21DC9" w:rsidRDefault="00422CB8" w:rsidP="00422CB8">
      <w:pPr>
        <w:pStyle w:val="Odstavecseseznamem"/>
        <w:tabs>
          <w:tab w:val="center" w:pos="5670"/>
          <w:tab w:val="left" w:pos="7371"/>
        </w:tabs>
        <w:rPr>
          <w:rFonts w:ascii="Times New Roman" w:hAnsi="Times New Roman"/>
          <w:b/>
        </w:rPr>
      </w:pPr>
      <w:r w:rsidRPr="00C21DC9">
        <w:rPr>
          <w:rFonts w:ascii="Times New Roman" w:hAnsi="Times New Roman"/>
        </w:rPr>
        <w:tab/>
      </w:r>
      <w:r w:rsidR="009504D6" w:rsidRPr="00C21DC9">
        <w:rPr>
          <w:rFonts w:ascii="Times New Roman" w:hAnsi="Times New Roman"/>
        </w:rPr>
        <w:t>Ing. Jiří Smílek</w:t>
      </w:r>
    </w:p>
    <w:p w:rsidR="00C21DC9" w:rsidRPr="00C21DC9" w:rsidRDefault="00C21DC9">
      <w:pPr>
        <w:pStyle w:val="Odstavecseseznamem"/>
        <w:tabs>
          <w:tab w:val="center" w:pos="5670"/>
          <w:tab w:val="left" w:pos="7371"/>
        </w:tabs>
        <w:rPr>
          <w:rFonts w:ascii="Times New Roman" w:hAnsi="Times New Roman"/>
          <w:b/>
        </w:rPr>
      </w:pPr>
    </w:p>
    <w:sectPr w:rsidR="00C21DC9" w:rsidRPr="00C21DC9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2171" w:rsidRDefault="001A2171" w:rsidP="003D01C9">
      <w:pPr>
        <w:spacing w:after="0" w:line="240" w:lineRule="auto"/>
      </w:pPr>
      <w:r>
        <w:separator/>
      </w:r>
    </w:p>
  </w:endnote>
  <w:endnote w:type="continuationSeparator" w:id="0">
    <w:p w:rsidR="001A2171" w:rsidRDefault="001A2171" w:rsidP="003D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1C9" w:rsidRPr="003D01C9" w:rsidRDefault="003D01C9" w:rsidP="003D01C9">
    <w:pPr>
      <w:pStyle w:val="Zpat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2171">
      <w:rPr>
        <w:noProof/>
      </w:rPr>
      <w:t>1</w:t>
    </w:r>
    <w:r>
      <w:fldChar w:fldCharType="end"/>
    </w:r>
    <w:r>
      <w:t>/</w:t>
    </w:r>
    <w:r w:rsidR="001A2171">
      <w:fldChar w:fldCharType="begin"/>
    </w:r>
    <w:r w:rsidR="001A2171">
      <w:instrText xml:space="preserve"> SECTIONPAGES   \* MERGEFORMAT </w:instrText>
    </w:r>
    <w:r w:rsidR="001A2171">
      <w:fldChar w:fldCharType="separate"/>
    </w:r>
    <w:r w:rsidR="001A2171">
      <w:rPr>
        <w:noProof/>
      </w:rPr>
      <w:t>1</w:t>
    </w:r>
    <w:r w:rsidR="001A21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2171" w:rsidRDefault="001A2171" w:rsidP="003D01C9">
      <w:pPr>
        <w:spacing w:after="0" w:line="240" w:lineRule="auto"/>
      </w:pPr>
      <w:r>
        <w:separator/>
      </w:r>
    </w:p>
  </w:footnote>
  <w:footnote w:type="continuationSeparator" w:id="0">
    <w:p w:rsidR="001A2171" w:rsidRDefault="001A2171" w:rsidP="003D0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3429E"/>
    <w:multiLevelType w:val="hybridMultilevel"/>
    <w:tmpl w:val="C83AD282"/>
    <w:lvl w:ilvl="0" w:tplc="04050001">
      <w:start w:val="1"/>
      <w:numFmt w:val="bullet"/>
      <w:lvlText w:val=""/>
      <w:lvlJc w:val="left"/>
      <w:pPr>
        <w:ind w:left="213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3" w:hanging="360"/>
      </w:pPr>
      <w:rPr>
        <w:rFonts w:ascii="Wingdings" w:hAnsi="Wingdings" w:hint="default"/>
      </w:rPr>
    </w:lvl>
  </w:abstractNum>
  <w:abstractNum w:abstractNumId="1">
    <w:nsid w:val="434150D3"/>
    <w:multiLevelType w:val="hybridMultilevel"/>
    <w:tmpl w:val="F00EF6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0014EA"/>
    <w:multiLevelType w:val="hybridMultilevel"/>
    <w:tmpl w:val="09485EA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65513112"/>
    <w:multiLevelType w:val="hybridMultilevel"/>
    <w:tmpl w:val="7C88F774"/>
    <w:lvl w:ilvl="0" w:tplc="04050001">
      <w:start w:val="1"/>
      <w:numFmt w:val="bullet"/>
      <w:lvlText w:val=""/>
      <w:lvlJc w:val="left"/>
      <w:pPr>
        <w:ind w:left="1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2" w:hanging="360"/>
      </w:pPr>
      <w:rPr>
        <w:rFonts w:ascii="Wingdings" w:hAnsi="Wingdings" w:hint="default"/>
      </w:rPr>
    </w:lvl>
  </w:abstractNum>
  <w:abstractNum w:abstractNumId="4">
    <w:nsid w:val="6FC774D5"/>
    <w:multiLevelType w:val="hybridMultilevel"/>
    <w:tmpl w:val="A88A6B5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9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7E5"/>
    <w:rsid w:val="00000017"/>
    <w:rsid w:val="00005A5D"/>
    <w:rsid w:val="001A2171"/>
    <w:rsid w:val="00205EAD"/>
    <w:rsid w:val="0027282F"/>
    <w:rsid w:val="002827E5"/>
    <w:rsid w:val="002C764E"/>
    <w:rsid w:val="003A7BD1"/>
    <w:rsid w:val="003D01C9"/>
    <w:rsid w:val="003D5A66"/>
    <w:rsid w:val="00422CB8"/>
    <w:rsid w:val="004937ED"/>
    <w:rsid w:val="005C627D"/>
    <w:rsid w:val="006A1B07"/>
    <w:rsid w:val="006C053E"/>
    <w:rsid w:val="00722DE0"/>
    <w:rsid w:val="00731E64"/>
    <w:rsid w:val="007E4A6C"/>
    <w:rsid w:val="008E37D6"/>
    <w:rsid w:val="009504D6"/>
    <w:rsid w:val="009924D5"/>
    <w:rsid w:val="00A718FA"/>
    <w:rsid w:val="00AB0179"/>
    <w:rsid w:val="00B37555"/>
    <w:rsid w:val="00B6610D"/>
    <w:rsid w:val="00BC3F4B"/>
    <w:rsid w:val="00C21DC9"/>
    <w:rsid w:val="00C9657E"/>
    <w:rsid w:val="00CC3E8E"/>
    <w:rsid w:val="00DB4DA5"/>
    <w:rsid w:val="00DE7691"/>
    <w:rsid w:val="00E31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27E5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827E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04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27E5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Odstavecseseznamem">
    <w:name w:val="List Paragraph"/>
    <w:basedOn w:val="Normln"/>
    <w:uiPriority w:val="34"/>
    <w:qFormat/>
    <w:rsid w:val="002827E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D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01C9"/>
    <w:rPr>
      <w:rFonts w:ascii="Calibri" w:eastAsia="Times New Roman" w:hAnsi="Calibri" w:cs="Times New Roman"/>
      <w:lang w:bidi="en-US"/>
    </w:rPr>
  </w:style>
  <w:style w:type="paragraph" w:styleId="Zpat">
    <w:name w:val="footer"/>
    <w:basedOn w:val="Normln"/>
    <w:link w:val="ZpatChar"/>
    <w:uiPriority w:val="99"/>
    <w:unhideWhenUsed/>
    <w:rsid w:val="003D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01C9"/>
    <w:rPr>
      <w:rFonts w:ascii="Calibri" w:eastAsia="Times New Roman" w:hAnsi="Calibri" w:cs="Times New Roman"/>
      <w:lang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04D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27E5"/>
    <w:pPr>
      <w:spacing w:after="200" w:line="276" w:lineRule="auto"/>
    </w:pPr>
    <w:rPr>
      <w:rFonts w:ascii="Calibri" w:eastAsia="Times New Roman" w:hAnsi="Calibri" w:cs="Times New Roman"/>
      <w:lang w:bidi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827E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9504D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827E5"/>
    <w:rPr>
      <w:rFonts w:ascii="Cambria" w:eastAsia="Times New Roman" w:hAnsi="Cambria" w:cs="Times New Roman"/>
      <w:b/>
      <w:bCs/>
      <w:color w:val="365F91"/>
      <w:sz w:val="28"/>
      <w:szCs w:val="28"/>
      <w:lang w:bidi="en-US"/>
    </w:rPr>
  </w:style>
  <w:style w:type="paragraph" w:styleId="Odstavecseseznamem">
    <w:name w:val="List Paragraph"/>
    <w:basedOn w:val="Normln"/>
    <w:uiPriority w:val="34"/>
    <w:qFormat/>
    <w:rsid w:val="002827E5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3D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01C9"/>
    <w:rPr>
      <w:rFonts w:ascii="Calibri" w:eastAsia="Times New Roman" w:hAnsi="Calibri" w:cs="Times New Roman"/>
      <w:lang w:bidi="en-US"/>
    </w:rPr>
  </w:style>
  <w:style w:type="paragraph" w:styleId="Zpat">
    <w:name w:val="footer"/>
    <w:basedOn w:val="Normln"/>
    <w:link w:val="ZpatChar"/>
    <w:uiPriority w:val="99"/>
    <w:unhideWhenUsed/>
    <w:rsid w:val="003D01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01C9"/>
    <w:rPr>
      <w:rFonts w:ascii="Calibri" w:eastAsia="Times New Roman" w:hAnsi="Calibri" w:cs="Times New Roman"/>
      <w:lang w:bidi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9504D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44BC03-AAE8-4056-87B3-1A05CC69E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816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JIRI</dc:creator>
  <cp:lastModifiedBy>David</cp:lastModifiedBy>
  <cp:revision>3</cp:revision>
  <cp:lastPrinted>2016-05-06T14:16:00Z</cp:lastPrinted>
  <dcterms:created xsi:type="dcterms:W3CDTF">2016-05-06T14:18:00Z</dcterms:created>
  <dcterms:modified xsi:type="dcterms:W3CDTF">2016-05-07T05:40:00Z</dcterms:modified>
</cp:coreProperties>
</file>